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831" w:rsidRPr="000109E9" w:rsidRDefault="001F6831" w:rsidP="001F6831">
      <w:pPr>
        <w:spacing w:after="0" w:line="240" w:lineRule="auto"/>
        <w:ind w:left="709" w:firstLine="0"/>
        <w:jc w:val="center"/>
        <w:rPr>
          <w:rFonts w:ascii="Times New Roman" w:hAnsi="Times New Roman" w:cs="Times New Roman"/>
          <w:sz w:val="24"/>
          <w:szCs w:val="24"/>
        </w:rPr>
      </w:pPr>
      <w:r w:rsidRPr="000109E9">
        <w:rPr>
          <w:rFonts w:ascii="Times New Roman" w:hAnsi="Times New Roman" w:cs="Times New Roman"/>
          <w:sz w:val="24"/>
          <w:szCs w:val="24"/>
        </w:rPr>
        <w:t>14 ЦИФРОВАЯ МОДЕЛЬ РЕЛЬЕФА (ЦМР).  ТИПЫ МОДЕЛЕЙ ПО ХАРАКТЕРУ РАСПРЕДЕЛЕНИЯ ОПОРНЫХ ТОЧЕК. ОБЗОР МЕТОДОВ МОДЕЛИРОВАНИЯ ТОПОГРАФИЧЕСКИХ ПОВЕРХНОСТЕЙ.  МЕТОД КОНЕЧНЫХ  ЭЛЕМЕНТОВ. МЕТОД  ДИФФЕРЕНЦИАЛЬНЫХ СПЛАЙНОВ. МЕТОДЫ ПОСТРОЕНИЯ ИЗОЛИНИЙ.  СЕТОЧНЫЕ МЕТОДЫ. СКАНИРУЮЩИЕ МЕТОДЫ. АНАЛИТИЧЕСКИЕ МЕТОДЫ. СПОСОБЫ ПРЕДСТАВЛЕНИЯ ЦИФРОВЫХ МОДЕЛЕЙ РЕЛЬЕФА МЕСТНОСТИ</w:t>
      </w:r>
    </w:p>
    <w:p w:rsidR="001F6831" w:rsidRPr="000109E9" w:rsidRDefault="001F6831" w:rsidP="001F6831">
      <w:pPr>
        <w:spacing w:after="0"/>
        <w:ind w:left="709" w:firstLine="0"/>
        <w:rPr>
          <w:rFonts w:ascii="Times New Roman" w:hAnsi="Times New Roman" w:cs="Times New Roman"/>
          <w:sz w:val="24"/>
          <w:szCs w:val="24"/>
        </w:rPr>
      </w:pPr>
    </w:p>
    <w:p w:rsidR="001F6831" w:rsidRPr="007316CA" w:rsidRDefault="001F6831" w:rsidP="001F6831">
      <w:pPr>
        <w:spacing w:after="0"/>
        <w:ind w:firstLine="567"/>
        <w:rPr>
          <w:rFonts w:ascii="Times New Roman" w:hAnsi="Times New Roman" w:cs="Times New Roman"/>
          <w:b/>
          <w:sz w:val="24"/>
          <w:szCs w:val="24"/>
        </w:rPr>
      </w:pPr>
      <w:r w:rsidRPr="007316CA">
        <w:rPr>
          <w:rFonts w:ascii="Times New Roman" w:hAnsi="Times New Roman" w:cs="Times New Roman"/>
          <w:b/>
          <w:sz w:val="24"/>
          <w:szCs w:val="24"/>
        </w:rPr>
        <w:t>14.1 Цифровые модели рельефа и их построение</w:t>
      </w:r>
    </w:p>
    <w:p w:rsidR="001F6831" w:rsidRPr="000109E9" w:rsidRDefault="001F6831" w:rsidP="001F6831">
      <w:pPr>
        <w:spacing w:after="0"/>
        <w:ind w:firstLine="567"/>
        <w:rPr>
          <w:rFonts w:ascii="Times New Roman" w:hAnsi="Times New Roman" w:cs="Times New Roman"/>
          <w:sz w:val="24"/>
          <w:szCs w:val="24"/>
        </w:rPr>
      </w:pPr>
      <w:r w:rsidRPr="000109E9">
        <w:rPr>
          <w:rFonts w:ascii="Times New Roman" w:hAnsi="Times New Roman" w:cs="Times New Roman"/>
          <w:sz w:val="24"/>
          <w:szCs w:val="24"/>
        </w:rPr>
        <w:t>Под цифровой моделью рельефа - ЦМР (в англоязычной научной ли</w:t>
      </w:r>
      <w:r w:rsidRPr="000109E9">
        <w:rPr>
          <w:rFonts w:ascii="Times New Roman" w:hAnsi="Times New Roman" w:cs="Times New Roman"/>
          <w:sz w:val="24"/>
          <w:szCs w:val="24"/>
        </w:rPr>
        <w:softHyphen/>
        <w:t xml:space="preserve">тературе </w:t>
      </w:r>
      <w:proofErr w:type="spellStart"/>
      <w:r w:rsidRPr="000109E9">
        <w:rPr>
          <w:rFonts w:ascii="Times New Roman" w:hAnsi="Times New Roman" w:cs="Times New Roman"/>
          <w:sz w:val="24"/>
          <w:szCs w:val="24"/>
        </w:rPr>
        <w:t>Digital</w:t>
      </w:r>
      <w:proofErr w:type="spellEnd"/>
      <w:r w:rsidRPr="000109E9">
        <w:rPr>
          <w:rFonts w:ascii="Times New Roman" w:hAnsi="Times New Roman" w:cs="Times New Roman"/>
          <w:sz w:val="24"/>
          <w:szCs w:val="24"/>
        </w:rPr>
        <w:t xml:space="preserve"> </w:t>
      </w:r>
      <w:proofErr w:type="spellStart"/>
      <w:r w:rsidRPr="000109E9">
        <w:rPr>
          <w:rFonts w:ascii="Times New Roman" w:hAnsi="Times New Roman" w:cs="Times New Roman"/>
          <w:sz w:val="24"/>
          <w:szCs w:val="24"/>
        </w:rPr>
        <w:t>Elevation</w:t>
      </w:r>
      <w:proofErr w:type="spellEnd"/>
      <w:r w:rsidRPr="000109E9">
        <w:rPr>
          <w:rFonts w:ascii="Times New Roman" w:hAnsi="Times New Roman" w:cs="Times New Roman"/>
          <w:sz w:val="24"/>
          <w:szCs w:val="24"/>
        </w:rPr>
        <w:t xml:space="preserve"> </w:t>
      </w:r>
      <w:proofErr w:type="spellStart"/>
      <w:r w:rsidRPr="000109E9">
        <w:rPr>
          <w:rFonts w:ascii="Times New Roman" w:hAnsi="Times New Roman" w:cs="Times New Roman"/>
          <w:sz w:val="24"/>
          <w:szCs w:val="24"/>
        </w:rPr>
        <w:t>Model-DEM</w:t>
      </w:r>
      <w:proofErr w:type="spellEnd"/>
      <w:r w:rsidRPr="000109E9">
        <w:rPr>
          <w:rFonts w:ascii="Times New Roman" w:hAnsi="Times New Roman" w:cs="Times New Roman"/>
          <w:sz w:val="24"/>
          <w:szCs w:val="24"/>
        </w:rPr>
        <w:t xml:space="preserve"> или </w:t>
      </w:r>
      <w:proofErr w:type="spellStart"/>
      <w:r w:rsidRPr="000109E9">
        <w:rPr>
          <w:rFonts w:ascii="Times New Roman" w:hAnsi="Times New Roman" w:cs="Times New Roman"/>
          <w:sz w:val="24"/>
          <w:szCs w:val="24"/>
        </w:rPr>
        <w:t>Digital</w:t>
      </w:r>
      <w:proofErr w:type="spellEnd"/>
      <w:r w:rsidRPr="000109E9">
        <w:rPr>
          <w:rFonts w:ascii="Times New Roman" w:hAnsi="Times New Roman" w:cs="Times New Roman"/>
          <w:sz w:val="24"/>
          <w:szCs w:val="24"/>
        </w:rPr>
        <w:t xml:space="preserve"> </w:t>
      </w:r>
      <w:proofErr w:type="spellStart"/>
      <w:r w:rsidRPr="000109E9">
        <w:rPr>
          <w:rFonts w:ascii="Times New Roman" w:hAnsi="Times New Roman" w:cs="Times New Roman"/>
          <w:sz w:val="24"/>
          <w:szCs w:val="24"/>
        </w:rPr>
        <w:t>Terrain</w:t>
      </w:r>
      <w:proofErr w:type="spellEnd"/>
      <w:r w:rsidRPr="000109E9">
        <w:rPr>
          <w:rFonts w:ascii="Times New Roman" w:hAnsi="Times New Roman" w:cs="Times New Roman"/>
          <w:sz w:val="24"/>
          <w:szCs w:val="24"/>
        </w:rPr>
        <w:t xml:space="preserve"> </w:t>
      </w:r>
      <w:proofErr w:type="spellStart"/>
      <w:r w:rsidRPr="000109E9">
        <w:rPr>
          <w:rFonts w:ascii="Times New Roman" w:hAnsi="Times New Roman" w:cs="Times New Roman"/>
          <w:sz w:val="24"/>
          <w:szCs w:val="24"/>
        </w:rPr>
        <w:t>Model-DTM</w:t>
      </w:r>
      <w:proofErr w:type="spellEnd"/>
      <w:r w:rsidRPr="000109E9">
        <w:rPr>
          <w:rFonts w:ascii="Times New Roman" w:hAnsi="Times New Roman" w:cs="Times New Roman"/>
          <w:sz w:val="24"/>
          <w:szCs w:val="24"/>
        </w:rPr>
        <w:t xml:space="preserve">) в технологии географических информационных систем обычно понимают цифровое представление топографической поверхности в виде растра или регулярной сети ячеек заданного размера. </w:t>
      </w:r>
    </w:p>
    <w:p w:rsidR="001F6831" w:rsidRPr="000109E9" w:rsidRDefault="001F6831" w:rsidP="001F6831">
      <w:pPr>
        <w:spacing w:after="0"/>
        <w:ind w:firstLine="567"/>
        <w:rPr>
          <w:rFonts w:ascii="Times New Roman" w:hAnsi="Times New Roman" w:cs="Times New Roman"/>
          <w:sz w:val="24"/>
          <w:szCs w:val="24"/>
        </w:rPr>
      </w:pPr>
      <w:r w:rsidRPr="000109E9">
        <w:rPr>
          <w:rFonts w:ascii="Times New Roman" w:hAnsi="Times New Roman" w:cs="Times New Roman"/>
          <w:sz w:val="24"/>
          <w:szCs w:val="24"/>
        </w:rPr>
        <w:t xml:space="preserve">Цифровое моделирование рельефа как одна из важных моделирующих функций </w:t>
      </w:r>
      <w:proofErr w:type="spellStart"/>
      <w:r w:rsidRPr="000109E9">
        <w:rPr>
          <w:rFonts w:ascii="Times New Roman" w:hAnsi="Times New Roman" w:cs="Times New Roman"/>
          <w:sz w:val="24"/>
          <w:szCs w:val="24"/>
        </w:rPr>
        <w:t>геоинформационных</w:t>
      </w:r>
      <w:proofErr w:type="spellEnd"/>
      <w:r w:rsidRPr="000109E9">
        <w:rPr>
          <w:rFonts w:ascii="Times New Roman" w:hAnsi="Times New Roman" w:cs="Times New Roman"/>
          <w:sz w:val="24"/>
          <w:szCs w:val="24"/>
        </w:rPr>
        <w:t xml:space="preserve"> систем включает две группы операций, первая из которых обслуживает решение задач создания модели рельефа, вторая — ее использование. Под цифровой моделью рельефа (ЦМР) (рис. 1) принято понимать средство цифрового представления трехмерных пространственных объектов (поверхностей или рельефов) в виде трехмерных данных, образующих множество высотных отметок (отметок глубин) и иных значений аппликат (координаты Z) в узлах регулярной или нерегулярной сети или совокупность записей горизонталей (изогипс, изобат) или иных изолиний.</w:t>
      </w:r>
    </w:p>
    <w:p w:rsidR="001F6831" w:rsidRPr="000109E9" w:rsidRDefault="001F6831" w:rsidP="001F6831">
      <w:pPr>
        <w:spacing w:after="0"/>
        <w:ind w:left="709" w:firstLine="0"/>
        <w:jc w:val="center"/>
        <w:rPr>
          <w:rFonts w:ascii="Times New Roman" w:hAnsi="Times New Roman" w:cs="Times New Roman"/>
          <w:sz w:val="24"/>
          <w:szCs w:val="24"/>
        </w:rPr>
      </w:pPr>
      <w:r w:rsidRPr="000109E9">
        <w:rPr>
          <w:rFonts w:ascii="Times New Roman" w:hAnsi="Times New Roman" w:cs="Times New Roman"/>
          <w:noProof/>
          <w:sz w:val="24"/>
          <w:szCs w:val="24"/>
          <w:lang w:eastAsia="ru-RU"/>
        </w:rPr>
        <w:drawing>
          <wp:inline distT="0" distB="0" distL="0" distR="0">
            <wp:extent cx="2456815" cy="1749425"/>
            <wp:effectExtent l="19050" t="0" r="635" b="0"/>
            <wp:docPr id="7" name="Рисунок 1" descr="http://www.vevivi.ru/best/images/all1/301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evivi.ru/best/images/all1/301_002.jpg"/>
                    <pic:cNvPicPr>
                      <a:picLocks noChangeAspect="1" noChangeArrowheads="1"/>
                    </pic:cNvPicPr>
                  </pic:nvPicPr>
                  <pic:blipFill>
                    <a:blip r:embed="rId4" cstate="print"/>
                    <a:srcRect/>
                    <a:stretch>
                      <a:fillRect/>
                    </a:stretch>
                  </pic:blipFill>
                  <pic:spPr bwMode="auto">
                    <a:xfrm>
                      <a:off x="0" y="0"/>
                      <a:ext cx="2456815" cy="1749425"/>
                    </a:xfrm>
                    <a:prstGeom prst="rect">
                      <a:avLst/>
                    </a:prstGeom>
                    <a:noFill/>
                    <a:ln w="9525">
                      <a:noFill/>
                      <a:miter lim="800000"/>
                      <a:headEnd/>
                      <a:tailEnd/>
                    </a:ln>
                  </pic:spPr>
                </pic:pic>
              </a:graphicData>
            </a:graphic>
          </wp:inline>
        </w:drawing>
      </w:r>
    </w:p>
    <w:p w:rsidR="001F6831" w:rsidRDefault="001F6831" w:rsidP="001F6831">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 xml:space="preserve">Рис. 14.1 </w:t>
      </w:r>
      <w:r w:rsidRPr="007316CA">
        <w:rPr>
          <w:rFonts w:ascii="Times New Roman" w:hAnsi="Times New Roman" w:cs="Times New Roman"/>
          <w:sz w:val="24"/>
          <w:szCs w:val="24"/>
        </w:rPr>
        <w:t>Цифровые модели рельефа</w:t>
      </w: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Однако</w:t>
      </w:r>
      <w:proofErr w:type="gramStart"/>
      <w:r w:rsidRPr="000109E9">
        <w:rPr>
          <w:rFonts w:ascii="Times New Roman" w:hAnsi="Times New Roman" w:cs="Times New Roman"/>
          <w:sz w:val="24"/>
          <w:szCs w:val="24"/>
        </w:rPr>
        <w:t>,</w:t>
      </w:r>
      <w:proofErr w:type="gramEnd"/>
      <w:r w:rsidRPr="000109E9">
        <w:rPr>
          <w:rFonts w:ascii="Times New Roman" w:hAnsi="Times New Roman" w:cs="Times New Roman"/>
          <w:sz w:val="24"/>
          <w:szCs w:val="24"/>
        </w:rPr>
        <w:t xml:space="preserve"> суще</w:t>
      </w:r>
      <w:r w:rsidRPr="000109E9">
        <w:rPr>
          <w:rFonts w:ascii="Times New Roman" w:hAnsi="Times New Roman" w:cs="Times New Roman"/>
          <w:sz w:val="24"/>
          <w:szCs w:val="24"/>
        </w:rPr>
        <w:softHyphen/>
        <w:t xml:space="preserve">ствуют и другие подходы к трактовке данного понятия. Так, И. </w:t>
      </w:r>
      <w:proofErr w:type="spellStart"/>
      <w:r w:rsidRPr="000109E9">
        <w:rPr>
          <w:rFonts w:ascii="Times New Roman" w:hAnsi="Times New Roman" w:cs="Times New Roman"/>
          <w:sz w:val="24"/>
          <w:szCs w:val="24"/>
        </w:rPr>
        <w:t>Г.Череванев</w:t>
      </w:r>
      <w:proofErr w:type="spellEnd"/>
      <w:r w:rsidRPr="000109E9">
        <w:rPr>
          <w:rFonts w:ascii="Times New Roman" w:hAnsi="Times New Roman" w:cs="Times New Roman"/>
          <w:sz w:val="24"/>
          <w:szCs w:val="24"/>
        </w:rPr>
        <w:t xml:space="preserve"> цифровой (точнее, структурно-цифровой) моделью релье</w:t>
      </w:r>
      <w:r w:rsidRPr="000109E9">
        <w:rPr>
          <w:rFonts w:ascii="Times New Roman" w:hAnsi="Times New Roman" w:cs="Times New Roman"/>
          <w:sz w:val="24"/>
          <w:szCs w:val="24"/>
        </w:rPr>
        <w:softHyphen/>
        <w:t>фа называет модель, образованную дискретным массивом чисел, ха</w:t>
      </w:r>
      <w:r w:rsidRPr="000109E9">
        <w:rPr>
          <w:rFonts w:ascii="Times New Roman" w:hAnsi="Times New Roman" w:cs="Times New Roman"/>
          <w:sz w:val="24"/>
          <w:szCs w:val="24"/>
        </w:rPr>
        <w:softHyphen/>
        <w:t>рактеризующих пространственное положение характерных точек ске</w:t>
      </w:r>
      <w:r w:rsidRPr="000109E9">
        <w:rPr>
          <w:rFonts w:ascii="Times New Roman" w:hAnsi="Times New Roman" w:cs="Times New Roman"/>
          <w:sz w:val="24"/>
          <w:szCs w:val="24"/>
        </w:rPr>
        <w:softHyphen/>
        <w:t>летных линий (тальвегов и водоразделов) одного порядка. В картогра</w:t>
      </w:r>
      <w:r w:rsidRPr="000109E9">
        <w:rPr>
          <w:rFonts w:ascii="Times New Roman" w:hAnsi="Times New Roman" w:cs="Times New Roman"/>
          <w:sz w:val="24"/>
          <w:szCs w:val="24"/>
        </w:rPr>
        <w:softHyphen/>
        <w:t>фии под ЦМР любого географического поля, в том числе и рельефа, понимается определенная форма представления исходных данных и способ их структурного описания, позволяющий вычислять (восста</w:t>
      </w:r>
      <w:r w:rsidRPr="000109E9">
        <w:rPr>
          <w:rFonts w:ascii="Times New Roman" w:hAnsi="Times New Roman" w:cs="Times New Roman"/>
          <w:sz w:val="24"/>
          <w:szCs w:val="24"/>
        </w:rPr>
        <w:softHyphen/>
        <w:t>навливать) значения поля в заданной области путем интерполирования и/или экстраполирования. В последнем случае в круг определе</w:t>
      </w:r>
      <w:r w:rsidRPr="000109E9">
        <w:rPr>
          <w:rFonts w:ascii="Times New Roman" w:hAnsi="Times New Roman" w:cs="Times New Roman"/>
          <w:sz w:val="24"/>
          <w:szCs w:val="24"/>
        </w:rPr>
        <w:softHyphen/>
        <w:t>ния ЦМР, таким образом, включаются форма задания исходных дан</w:t>
      </w:r>
      <w:r w:rsidRPr="000109E9">
        <w:rPr>
          <w:rFonts w:ascii="Times New Roman" w:hAnsi="Times New Roman" w:cs="Times New Roman"/>
          <w:sz w:val="24"/>
          <w:szCs w:val="24"/>
        </w:rPr>
        <w:softHyphen/>
        <w:t>ных и способ вычисления значений поля в заданных точках.</w:t>
      </w: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Представляется, что с точки зрения исследования территориаль</w:t>
      </w:r>
      <w:r w:rsidRPr="000109E9">
        <w:rPr>
          <w:rFonts w:ascii="Times New Roman" w:hAnsi="Times New Roman" w:cs="Times New Roman"/>
          <w:sz w:val="24"/>
          <w:szCs w:val="24"/>
        </w:rPr>
        <w:softHyphen/>
        <w:t>ных природных или природно-хозяйственных комплексов средствами ГИС-технологии, предпочтительным является первое определение, трактующее ЦРМ как один из слоев информационного блока ГИС, со</w:t>
      </w:r>
      <w:r w:rsidRPr="000109E9">
        <w:rPr>
          <w:rFonts w:ascii="Times New Roman" w:hAnsi="Times New Roman" w:cs="Times New Roman"/>
          <w:sz w:val="24"/>
          <w:szCs w:val="24"/>
        </w:rPr>
        <w:softHyphen/>
        <w:t>держащий цифровую информацию об отметках топографической по</w:t>
      </w:r>
      <w:r w:rsidRPr="000109E9">
        <w:rPr>
          <w:rFonts w:ascii="Times New Roman" w:hAnsi="Times New Roman" w:cs="Times New Roman"/>
          <w:sz w:val="24"/>
          <w:szCs w:val="24"/>
        </w:rPr>
        <w:softHyphen/>
        <w:t>верхности в виде растра. В этом случае форма представления исход</w:t>
      </w:r>
      <w:r w:rsidRPr="000109E9">
        <w:rPr>
          <w:rFonts w:ascii="Times New Roman" w:hAnsi="Times New Roman" w:cs="Times New Roman"/>
          <w:sz w:val="24"/>
          <w:szCs w:val="24"/>
        </w:rPr>
        <w:softHyphen/>
        <w:t>ных данных о рельефе и способ восстановления значений топографи</w:t>
      </w:r>
      <w:r w:rsidRPr="000109E9">
        <w:rPr>
          <w:rFonts w:ascii="Times New Roman" w:hAnsi="Times New Roman" w:cs="Times New Roman"/>
          <w:sz w:val="24"/>
          <w:szCs w:val="24"/>
        </w:rPr>
        <w:softHyphen/>
        <w:t>ческой поверхности по ячейкам растра заданного размера с использо</w:t>
      </w:r>
      <w:r w:rsidRPr="000109E9">
        <w:rPr>
          <w:rFonts w:ascii="Times New Roman" w:hAnsi="Times New Roman" w:cs="Times New Roman"/>
          <w:sz w:val="24"/>
          <w:szCs w:val="24"/>
        </w:rPr>
        <w:softHyphen/>
        <w:t>ванием методов интерполяции и экстраполяции составляют основу ее построения.</w:t>
      </w: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lastRenderedPageBreak/>
        <w:t>Данные о рельефе могут быть получены путем натурных измере</w:t>
      </w:r>
      <w:r w:rsidRPr="000109E9">
        <w:rPr>
          <w:rFonts w:ascii="Times New Roman" w:hAnsi="Times New Roman" w:cs="Times New Roman"/>
          <w:sz w:val="24"/>
          <w:szCs w:val="24"/>
        </w:rPr>
        <w:softHyphen/>
        <w:t>ний, включая топогеодезические работы на местности, промерные ра</w:t>
      </w:r>
      <w:r w:rsidRPr="000109E9">
        <w:rPr>
          <w:rFonts w:ascii="Times New Roman" w:hAnsi="Times New Roman" w:cs="Times New Roman"/>
          <w:sz w:val="24"/>
          <w:szCs w:val="24"/>
        </w:rPr>
        <w:softHyphen/>
        <w:t xml:space="preserve">боты на водоемах, дистанционное зондирование, а также на основе картометрических работ. В связи с этим возможны </w:t>
      </w:r>
      <w:proofErr w:type="gramStart"/>
      <w:r w:rsidRPr="000109E9">
        <w:rPr>
          <w:rFonts w:ascii="Times New Roman" w:hAnsi="Times New Roman" w:cs="Times New Roman"/>
          <w:sz w:val="24"/>
          <w:szCs w:val="24"/>
        </w:rPr>
        <w:t>существенно раз</w:t>
      </w:r>
      <w:r w:rsidRPr="000109E9">
        <w:rPr>
          <w:rFonts w:ascii="Times New Roman" w:hAnsi="Times New Roman" w:cs="Times New Roman"/>
          <w:sz w:val="24"/>
          <w:szCs w:val="24"/>
        </w:rPr>
        <w:softHyphen/>
        <w:t>личные</w:t>
      </w:r>
      <w:proofErr w:type="gramEnd"/>
      <w:r w:rsidRPr="000109E9">
        <w:rPr>
          <w:rFonts w:ascii="Times New Roman" w:hAnsi="Times New Roman" w:cs="Times New Roman"/>
          <w:sz w:val="24"/>
          <w:szCs w:val="24"/>
        </w:rPr>
        <w:t xml:space="preserve"> формы задания этих данных:</w:t>
      </w:r>
    </w:p>
    <w:p w:rsidR="001F6831" w:rsidRPr="000109E9" w:rsidRDefault="001F6831" w:rsidP="001F6831">
      <w:pPr>
        <w:spacing w:after="0" w:line="240" w:lineRule="auto"/>
        <w:ind w:firstLine="567"/>
        <w:rPr>
          <w:rFonts w:ascii="Times New Roman" w:hAnsi="Times New Roman" w:cs="Times New Roman"/>
          <w:sz w:val="24"/>
          <w:szCs w:val="24"/>
        </w:rPr>
      </w:pPr>
      <w:proofErr w:type="gramStart"/>
      <w:r w:rsidRPr="000109E9">
        <w:rPr>
          <w:rFonts w:ascii="Times New Roman" w:hAnsi="Times New Roman" w:cs="Times New Roman"/>
          <w:sz w:val="24"/>
          <w:szCs w:val="24"/>
        </w:rPr>
        <w:t>1) с регулярным расположением точек на прямоугольных, треуголь</w:t>
      </w:r>
      <w:r w:rsidRPr="000109E9">
        <w:rPr>
          <w:rFonts w:ascii="Times New Roman" w:hAnsi="Times New Roman" w:cs="Times New Roman"/>
          <w:sz w:val="24"/>
          <w:szCs w:val="24"/>
        </w:rPr>
        <w:softHyphen/>
        <w:t>ных и шестиугольных (гексагональных) сетках (полученные, например, при тахеометрической съемке или специальных видах площадного ни</w:t>
      </w:r>
      <w:r w:rsidRPr="000109E9">
        <w:rPr>
          <w:rFonts w:ascii="Times New Roman" w:hAnsi="Times New Roman" w:cs="Times New Roman"/>
          <w:sz w:val="24"/>
          <w:szCs w:val="24"/>
        </w:rPr>
        <w:softHyphen/>
        <w:t>велирования);</w:t>
      </w:r>
      <w:proofErr w:type="gramEnd"/>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2) с нерегулярным представлением точек по структурным линиям, профилям, центрам площадей, локальным точкам (</w:t>
      </w:r>
      <w:proofErr w:type="gramStart"/>
      <w:r w:rsidRPr="000109E9">
        <w:rPr>
          <w:rFonts w:ascii="Times New Roman" w:hAnsi="Times New Roman" w:cs="Times New Roman"/>
          <w:sz w:val="24"/>
          <w:szCs w:val="24"/>
        </w:rPr>
        <w:t>полученные</w:t>
      </w:r>
      <w:proofErr w:type="gramEnd"/>
      <w:r w:rsidRPr="000109E9">
        <w:rPr>
          <w:rFonts w:ascii="Times New Roman" w:hAnsi="Times New Roman" w:cs="Times New Roman"/>
          <w:sz w:val="24"/>
          <w:szCs w:val="24"/>
        </w:rPr>
        <w:t xml:space="preserve"> в результате картометрических работ);</w:t>
      </w: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 xml:space="preserve">3) с </w:t>
      </w:r>
      <w:proofErr w:type="spellStart"/>
      <w:r w:rsidRPr="000109E9">
        <w:rPr>
          <w:rFonts w:ascii="Times New Roman" w:hAnsi="Times New Roman" w:cs="Times New Roman"/>
          <w:sz w:val="24"/>
          <w:szCs w:val="24"/>
        </w:rPr>
        <w:t>изолинейным</w:t>
      </w:r>
      <w:proofErr w:type="spellEnd"/>
      <w:r w:rsidRPr="000109E9">
        <w:rPr>
          <w:rFonts w:ascii="Times New Roman" w:hAnsi="Times New Roman" w:cs="Times New Roman"/>
          <w:sz w:val="24"/>
          <w:szCs w:val="24"/>
        </w:rPr>
        <w:t xml:space="preserve"> (уроненным) заданием точек, расположенным по изолиниям равномерно или с учетом сложности их рисунка (получае</w:t>
      </w:r>
      <w:r w:rsidRPr="000109E9">
        <w:rPr>
          <w:rFonts w:ascii="Times New Roman" w:hAnsi="Times New Roman" w:cs="Times New Roman"/>
          <w:sz w:val="24"/>
          <w:szCs w:val="24"/>
        </w:rPr>
        <w:softHyphen/>
        <w:t xml:space="preserve">мым, например, при </w:t>
      </w:r>
      <w:proofErr w:type="spellStart"/>
      <w:r w:rsidRPr="000109E9">
        <w:rPr>
          <w:rFonts w:ascii="Times New Roman" w:hAnsi="Times New Roman" w:cs="Times New Roman"/>
          <w:sz w:val="24"/>
          <w:szCs w:val="24"/>
        </w:rPr>
        <w:t>цифровании</w:t>
      </w:r>
      <w:proofErr w:type="spellEnd"/>
      <w:r w:rsidRPr="000109E9">
        <w:rPr>
          <w:rFonts w:ascii="Times New Roman" w:hAnsi="Times New Roman" w:cs="Times New Roman"/>
          <w:sz w:val="24"/>
          <w:szCs w:val="24"/>
        </w:rPr>
        <w:t xml:space="preserve"> горизонталей).</w:t>
      </w: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Форма задания исходных данных о рельефе, их детальность и достоверность определяют способ пространственной интерполяции и экстраполяции в пределах исследуемой территории, а также степень адекватности построенной модели рельефа.</w:t>
      </w: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 xml:space="preserve">Пространственная интерполяция точечных данных основывается на выборе аналитической модели топографической поверхности. В общем случае топографическая поверхность представляет собой функцию двух переменных </w:t>
      </w:r>
      <w:proofErr w:type="spellStart"/>
      <w:r w:rsidRPr="000109E9">
        <w:rPr>
          <w:rFonts w:ascii="Times New Roman" w:hAnsi="Times New Roman" w:cs="Times New Roman"/>
          <w:sz w:val="24"/>
          <w:szCs w:val="24"/>
        </w:rPr>
        <w:t>Z=f</w:t>
      </w:r>
      <w:proofErr w:type="spellEnd"/>
      <w:r w:rsidRPr="000109E9">
        <w:rPr>
          <w:rFonts w:ascii="Times New Roman" w:hAnsi="Times New Roman" w:cs="Times New Roman"/>
          <w:sz w:val="24"/>
          <w:szCs w:val="24"/>
        </w:rPr>
        <w:t>(X, Y), заданную в некоторых точках исследуемой об</w:t>
      </w:r>
      <w:r w:rsidRPr="000109E9">
        <w:rPr>
          <w:rFonts w:ascii="Times New Roman" w:hAnsi="Times New Roman" w:cs="Times New Roman"/>
          <w:sz w:val="24"/>
          <w:szCs w:val="24"/>
        </w:rPr>
        <w:softHyphen/>
        <w:t xml:space="preserve">ласти пространства, количество и взаимное расположение которых может быть, как отмечено выше, различным. Задача интерполяции заключается в том, чтобы построить по этим данным эту функцию для всей области, то есть задать алгоритм вычисления функции </w:t>
      </w:r>
      <w:proofErr w:type="spellStart"/>
      <w:r w:rsidRPr="000109E9">
        <w:rPr>
          <w:rFonts w:ascii="Times New Roman" w:hAnsi="Times New Roman" w:cs="Times New Roman"/>
          <w:sz w:val="24"/>
          <w:szCs w:val="24"/>
        </w:rPr>
        <w:t>f</w:t>
      </w:r>
      <w:proofErr w:type="spellEnd"/>
      <w:r w:rsidRPr="000109E9">
        <w:rPr>
          <w:rFonts w:ascii="Times New Roman" w:hAnsi="Times New Roman" w:cs="Times New Roman"/>
          <w:sz w:val="24"/>
          <w:szCs w:val="24"/>
        </w:rPr>
        <w:t>(X, Y) в любой точке с координатами Х и Y. В связи с невозможностью описа</w:t>
      </w:r>
      <w:r w:rsidRPr="000109E9">
        <w:rPr>
          <w:rFonts w:ascii="Times New Roman" w:hAnsi="Times New Roman" w:cs="Times New Roman"/>
          <w:sz w:val="24"/>
          <w:szCs w:val="24"/>
        </w:rPr>
        <w:softHyphen/>
        <w:t xml:space="preserve">ния Топографической поверхности в пределах всей территории одной функцией, для пространственной интерполяции поверхностей с регулярным расположением опорных точек обычно используют </w:t>
      </w:r>
      <w:proofErr w:type="spellStart"/>
      <w:r w:rsidRPr="000109E9">
        <w:rPr>
          <w:rFonts w:ascii="Times New Roman" w:hAnsi="Times New Roman" w:cs="Times New Roman"/>
          <w:sz w:val="24"/>
          <w:szCs w:val="24"/>
        </w:rPr>
        <w:t>кусочную</w:t>
      </w:r>
      <w:proofErr w:type="spellEnd"/>
      <w:r w:rsidRPr="000109E9">
        <w:rPr>
          <w:rFonts w:ascii="Times New Roman" w:hAnsi="Times New Roman" w:cs="Times New Roman"/>
          <w:sz w:val="24"/>
          <w:szCs w:val="24"/>
        </w:rPr>
        <w:t xml:space="preserve"> полиномиальную и сплайновую интерполяцию с применением в последнем случае кубических сплайнов (в том числе, так называемых В-сплайнов, а также способ "порций", введенный </w:t>
      </w:r>
      <w:proofErr w:type="spellStart"/>
      <w:r w:rsidRPr="000109E9">
        <w:rPr>
          <w:rFonts w:ascii="Times New Roman" w:hAnsi="Times New Roman" w:cs="Times New Roman"/>
          <w:sz w:val="24"/>
          <w:szCs w:val="24"/>
        </w:rPr>
        <w:t>Кунсом</w:t>
      </w:r>
      <w:proofErr w:type="spellEnd"/>
      <w:r w:rsidRPr="000109E9">
        <w:rPr>
          <w:rFonts w:ascii="Times New Roman" w:hAnsi="Times New Roman" w:cs="Times New Roman"/>
          <w:sz w:val="24"/>
          <w:szCs w:val="24"/>
        </w:rPr>
        <w:t>). Пос</w:t>
      </w:r>
      <w:r w:rsidRPr="000109E9">
        <w:rPr>
          <w:rFonts w:ascii="Times New Roman" w:hAnsi="Times New Roman" w:cs="Times New Roman"/>
          <w:sz w:val="24"/>
          <w:szCs w:val="24"/>
        </w:rPr>
        <w:softHyphen/>
        <w:t xml:space="preserve">ледний применяется в том </w:t>
      </w:r>
      <w:proofErr w:type="gramStart"/>
      <w:r w:rsidRPr="000109E9">
        <w:rPr>
          <w:rFonts w:ascii="Times New Roman" w:hAnsi="Times New Roman" w:cs="Times New Roman"/>
          <w:sz w:val="24"/>
          <w:szCs w:val="24"/>
        </w:rPr>
        <w:t>случае</w:t>
      </w:r>
      <w:proofErr w:type="gramEnd"/>
      <w:r w:rsidRPr="000109E9">
        <w:rPr>
          <w:rFonts w:ascii="Times New Roman" w:hAnsi="Times New Roman" w:cs="Times New Roman"/>
          <w:sz w:val="24"/>
          <w:szCs w:val="24"/>
        </w:rPr>
        <w:t>, когда опорные точки расположены на профилях разрезов. При нерегулярной схеме расположения опор</w:t>
      </w:r>
      <w:r w:rsidRPr="000109E9">
        <w:rPr>
          <w:rFonts w:ascii="Times New Roman" w:hAnsi="Times New Roman" w:cs="Times New Roman"/>
          <w:sz w:val="24"/>
          <w:szCs w:val="24"/>
        </w:rPr>
        <w:softHyphen/>
        <w:t xml:space="preserve">ных точек используется </w:t>
      </w:r>
      <w:proofErr w:type="spellStart"/>
      <w:r w:rsidRPr="000109E9">
        <w:rPr>
          <w:rFonts w:ascii="Times New Roman" w:hAnsi="Times New Roman" w:cs="Times New Roman"/>
          <w:sz w:val="24"/>
          <w:szCs w:val="24"/>
        </w:rPr>
        <w:t>кусочная</w:t>
      </w:r>
      <w:proofErr w:type="spellEnd"/>
      <w:r w:rsidRPr="000109E9">
        <w:rPr>
          <w:rFonts w:ascii="Times New Roman" w:hAnsi="Times New Roman" w:cs="Times New Roman"/>
          <w:sz w:val="24"/>
          <w:szCs w:val="24"/>
        </w:rPr>
        <w:t xml:space="preserve"> полиномиальная интерполяция с при</w:t>
      </w:r>
      <w:r w:rsidRPr="000109E9">
        <w:rPr>
          <w:rFonts w:ascii="Times New Roman" w:hAnsi="Times New Roman" w:cs="Times New Roman"/>
          <w:sz w:val="24"/>
          <w:szCs w:val="24"/>
        </w:rPr>
        <w:softHyphen/>
        <w:t xml:space="preserve">менением как ортогональных, так и </w:t>
      </w:r>
      <w:proofErr w:type="spellStart"/>
      <w:r w:rsidRPr="000109E9">
        <w:rPr>
          <w:rFonts w:ascii="Times New Roman" w:hAnsi="Times New Roman" w:cs="Times New Roman"/>
          <w:sz w:val="24"/>
          <w:szCs w:val="24"/>
        </w:rPr>
        <w:t>неортогональных</w:t>
      </w:r>
      <w:proofErr w:type="spellEnd"/>
      <w:r w:rsidRPr="000109E9">
        <w:rPr>
          <w:rFonts w:ascii="Times New Roman" w:hAnsi="Times New Roman" w:cs="Times New Roman"/>
          <w:sz w:val="24"/>
          <w:szCs w:val="24"/>
        </w:rPr>
        <w:t xml:space="preserve"> полиномов, рядов Фурье, аналитическая сплайн-интерполяция (с использованием D-сплайнов), скользящее и скользящее взвешенное осреднение и некоторые другие методы</w:t>
      </w: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Количество используемых методой аналитического описания топог</w:t>
      </w:r>
      <w:r w:rsidRPr="000109E9">
        <w:rPr>
          <w:rFonts w:ascii="Times New Roman" w:hAnsi="Times New Roman" w:cs="Times New Roman"/>
          <w:sz w:val="24"/>
          <w:szCs w:val="24"/>
        </w:rPr>
        <w:softHyphen/>
        <w:t>рафических поверхностей, лежащих в основе пространственной ин</w:t>
      </w:r>
      <w:r w:rsidRPr="000109E9">
        <w:rPr>
          <w:rFonts w:ascii="Times New Roman" w:hAnsi="Times New Roman" w:cs="Times New Roman"/>
          <w:sz w:val="24"/>
          <w:szCs w:val="24"/>
        </w:rPr>
        <w:softHyphen/>
        <w:t>терполяции данных опорных точек и построения цифровых моделей, как следует даже из приведенного краткого обзора, достаточно вели</w:t>
      </w:r>
      <w:r w:rsidRPr="000109E9">
        <w:rPr>
          <w:rFonts w:ascii="Times New Roman" w:hAnsi="Times New Roman" w:cs="Times New Roman"/>
          <w:sz w:val="24"/>
          <w:szCs w:val="24"/>
        </w:rPr>
        <w:softHyphen/>
        <w:t>ко. При этом результаты пространственной интерполяции различными методами отличаются друг от друга, иногда существенно. Отдельную проблему составляет выбор размера ячейки растра, определяющий степень генерализации рельефа при его моделировании. Оценка адек</w:t>
      </w:r>
      <w:r w:rsidRPr="000109E9">
        <w:rPr>
          <w:rFonts w:ascii="Times New Roman" w:hAnsi="Times New Roman" w:cs="Times New Roman"/>
          <w:sz w:val="24"/>
          <w:szCs w:val="24"/>
        </w:rPr>
        <w:softHyphen/>
        <w:t>ватности того или иного способа построения ЦМР и выбор оптимально</w:t>
      </w:r>
      <w:r w:rsidRPr="000109E9">
        <w:rPr>
          <w:rFonts w:ascii="Times New Roman" w:hAnsi="Times New Roman" w:cs="Times New Roman"/>
          <w:sz w:val="24"/>
          <w:szCs w:val="24"/>
        </w:rPr>
        <w:softHyphen/>
        <w:t>го для данного характера рельефа и сути решаемых задач должны основываться на результатах сопоставления реального рельефа (либо его картографического представления) и построенных цифровых моделей.</w:t>
      </w:r>
    </w:p>
    <w:p w:rsidR="001F6831"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При проектировании развития ОГС методом построения сети программа полевых работ на объекте должна быть составлена так, чтобы все линии сети были определены независимо друг от друга, включая линии, опирающиеся на пункты геодезической основы. При этом необходимо запроектировать определение линий от каждого вновь определяемого пункта ОГС не менее чем до 3 пунктов.</w:t>
      </w: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В случае проектирования применения 2-х приёмников для наблюдений спутников выполнение указания не вызывает затруднений. Однако</w:t>
      </w:r>
      <w:proofErr w:type="gramStart"/>
      <w:r w:rsidRPr="000109E9">
        <w:rPr>
          <w:rFonts w:ascii="Times New Roman" w:hAnsi="Times New Roman" w:cs="Times New Roman"/>
          <w:sz w:val="24"/>
          <w:szCs w:val="24"/>
        </w:rPr>
        <w:t>,</w:t>
      </w:r>
      <w:proofErr w:type="gramEnd"/>
      <w:r w:rsidRPr="000109E9">
        <w:rPr>
          <w:rFonts w:ascii="Times New Roman" w:hAnsi="Times New Roman" w:cs="Times New Roman"/>
          <w:sz w:val="24"/>
          <w:szCs w:val="24"/>
        </w:rPr>
        <w:t xml:space="preserve"> если на объекте планируют использование более 2-х приёмников, и проектируют ведение работ сеансами, </w:t>
      </w:r>
      <w:r w:rsidRPr="000109E9">
        <w:rPr>
          <w:rFonts w:ascii="Times New Roman" w:hAnsi="Times New Roman" w:cs="Times New Roman"/>
          <w:sz w:val="24"/>
          <w:szCs w:val="24"/>
        </w:rPr>
        <w:lastRenderedPageBreak/>
        <w:t>включающими наблюдения на 3-х и более пунктах, то при составлении программы полевых работ необходимо намечать для каждого сеанса в качестве независимо определяемых линий такие линии, ломаная из соединения которых не пересекает сама себя в точках соединения линий и не замыкается.</w:t>
      </w:r>
    </w:p>
    <w:p w:rsidR="001F6831" w:rsidRPr="000109E9" w:rsidRDefault="001F6831" w:rsidP="001F6831">
      <w:pPr>
        <w:spacing w:after="0" w:line="240" w:lineRule="auto"/>
        <w:ind w:firstLine="567"/>
        <w:rPr>
          <w:rFonts w:ascii="Times New Roman" w:hAnsi="Times New Roman" w:cs="Times New Roman"/>
          <w:sz w:val="24"/>
          <w:szCs w:val="24"/>
        </w:rPr>
      </w:pPr>
    </w:p>
    <w:p w:rsidR="001F6831" w:rsidRPr="000109E9" w:rsidRDefault="001F6831" w:rsidP="001F6831">
      <w:pPr>
        <w:spacing w:after="0" w:line="240" w:lineRule="auto"/>
        <w:ind w:firstLine="0"/>
        <w:jc w:val="center"/>
        <w:rPr>
          <w:rFonts w:ascii="Times New Roman" w:hAnsi="Times New Roman" w:cs="Times New Roman"/>
          <w:sz w:val="24"/>
          <w:szCs w:val="24"/>
        </w:rPr>
      </w:pPr>
      <w:r w:rsidRPr="000109E9">
        <w:rPr>
          <w:rFonts w:ascii="Times New Roman" w:hAnsi="Times New Roman" w:cs="Times New Roman"/>
          <w:noProof/>
          <w:sz w:val="24"/>
          <w:szCs w:val="24"/>
          <w:lang w:eastAsia="ru-RU"/>
        </w:rPr>
        <w:drawing>
          <wp:inline distT="0" distB="0" distL="0" distR="0">
            <wp:extent cx="3649662" cy="3304960"/>
            <wp:effectExtent l="19050" t="0" r="7938" b="0"/>
            <wp:docPr id="23" name="Рисунок 4" descr="http://privetstudent.com/uploads/posts/2013-06/1370161983_tekhnologiya-gps-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rivetstudent.com/uploads/posts/2013-06/1370161983_tekhnologiya-gps-18.png"/>
                    <pic:cNvPicPr>
                      <a:picLocks noChangeAspect="1" noChangeArrowheads="1"/>
                    </pic:cNvPicPr>
                  </pic:nvPicPr>
                  <pic:blipFill>
                    <a:blip r:embed="rId5" cstate="print"/>
                    <a:srcRect/>
                    <a:stretch>
                      <a:fillRect/>
                    </a:stretch>
                  </pic:blipFill>
                  <pic:spPr bwMode="auto">
                    <a:xfrm>
                      <a:off x="0" y="0"/>
                      <a:ext cx="3649662" cy="3304960"/>
                    </a:xfrm>
                    <a:prstGeom prst="rect">
                      <a:avLst/>
                    </a:prstGeom>
                    <a:noFill/>
                    <a:ln w="9525">
                      <a:noFill/>
                      <a:miter lim="800000"/>
                      <a:headEnd/>
                      <a:tailEnd/>
                    </a:ln>
                  </pic:spPr>
                </pic:pic>
              </a:graphicData>
            </a:graphic>
          </wp:inline>
        </w:drawing>
      </w: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 </w:t>
      </w:r>
    </w:p>
    <w:p w:rsidR="001F6831" w:rsidRPr="000109E9" w:rsidRDefault="001F6831" w:rsidP="001F6831">
      <w:pPr>
        <w:spacing w:after="0" w:line="240" w:lineRule="auto"/>
        <w:ind w:firstLine="567"/>
        <w:jc w:val="center"/>
        <w:rPr>
          <w:rFonts w:ascii="Times New Roman" w:hAnsi="Times New Roman" w:cs="Times New Roman"/>
          <w:sz w:val="24"/>
          <w:szCs w:val="24"/>
        </w:rPr>
      </w:pPr>
      <w:r w:rsidRPr="000109E9">
        <w:rPr>
          <w:rFonts w:ascii="Times New Roman" w:hAnsi="Times New Roman" w:cs="Times New Roman"/>
          <w:sz w:val="24"/>
          <w:szCs w:val="24"/>
        </w:rPr>
        <w:t>Рис. 1</w:t>
      </w:r>
      <w:r>
        <w:rPr>
          <w:rFonts w:ascii="Times New Roman" w:hAnsi="Times New Roman" w:cs="Times New Roman"/>
          <w:sz w:val="24"/>
          <w:szCs w:val="24"/>
        </w:rPr>
        <w:t>4.2</w:t>
      </w:r>
      <w:r w:rsidRPr="000109E9">
        <w:rPr>
          <w:rFonts w:ascii="Times New Roman" w:hAnsi="Times New Roman" w:cs="Times New Roman"/>
          <w:sz w:val="24"/>
          <w:szCs w:val="24"/>
        </w:rPr>
        <w:t xml:space="preserve"> Пример схемы развития ОГС методом построения сети</w:t>
      </w:r>
    </w:p>
    <w:p w:rsidR="001F6831" w:rsidRPr="000109E9" w:rsidRDefault="001F6831" w:rsidP="001F6831">
      <w:pPr>
        <w:spacing w:after="0" w:line="240" w:lineRule="auto"/>
        <w:ind w:firstLine="567"/>
        <w:rPr>
          <w:rFonts w:ascii="Times New Roman" w:hAnsi="Times New Roman" w:cs="Times New Roman"/>
          <w:sz w:val="24"/>
          <w:szCs w:val="24"/>
        </w:rPr>
      </w:pP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В качестве примера на рисунке 14 показана схема, иллюстрирующая проект независимого определения 3-х линий из сеанса, выполняемого на 4-х пунктах. Как видно на рисунке 16, ломаная, составленная из линий 1-2,2-3,34 не пересекает сама себя в точках соединения линий и не замыкается. Для независимого определения линий 1-3,1-4,2-4 необходимо выполнить ещё один сеанс на этих пунктах. Как видно на рисунке, и в этом случае ломаная из соединения этих линий не пересекает сама себя в точках соединения линий и не замыкается.</w:t>
      </w:r>
    </w:p>
    <w:p w:rsidR="001F6831" w:rsidRPr="000109E9" w:rsidRDefault="001F6831" w:rsidP="001F6831">
      <w:pPr>
        <w:spacing w:after="0" w:line="240" w:lineRule="auto"/>
        <w:ind w:firstLine="0"/>
        <w:jc w:val="center"/>
        <w:rPr>
          <w:rFonts w:ascii="Times New Roman" w:hAnsi="Times New Roman" w:cs="Times New Roman"/>
          <w:sz w:val="24"/>
          <w:szCs w:val="24"/>
        </w:rPr>
      </w:pPr>
      <w:r w:rsidRPr="000109E9">
        <w:rPr>
          <w:rFonts w:ascii="Times New Roman" w:hAnsi="Times New Roman" w:cs="Times New Roman"/>
          <w:noProof/>
          <w:sz w:val="24"/>
          <w:szCs w:val="24"/>
          <w:lang w:eastAsia="ru-RU"/>
        </w:rPr>
        <w:drawing>
          <wp:inline distT="0" distB="0" distL="0" distR="0">
            <wp:extent cx="3638550" cy="1726111"/>
            <wp:effectExtent l="19050" t="0" r="0" b="0"/>
            <wp:docPr id="22" name="Рисунок 5" descr="Исследование метода создания опорной геодезической сети с помощью спутниковой технологии">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Исследование метода создания опорной геодезической сети с помощью спутниковой технологии">
                      <a:hlinkClick r:id="rId6"/>
                    </pic:cNvPr>
                    <pic:cNvPicPr>
                      <a:picLocks noChangeAspect="1" noChangeArrowheads="1"/>
                    </pic:cNvPicPr>
                  </pic:nvPicPr>
                  <pic:blipFill>
                    <a:blip r:embed="rId7" cstate="print"/>
                    <a:srcRect/>
                    <a:stretch>
                      <a:fillRect/>
                    </a:stretch>
                  </pic:blipFill>
                  <pic:spPr bwMode="auto">
                    <a:xfrm>
                      <a:off x="0" y="0"/>
                      <a:ext cx="3648223" cy="1730700"/>
                    </a:xfrm>
                    <a:prstGeom prst="rect">
                      <a:avLst/>
                    </a:prstGeom>
                    <a:noFill/>
                    <a:ln w="9525">
                      <a:noFill/>
                      <a:miter lim="800000"/>
                      <a:headEnd/>
                      <a:tailEnd/>
                    </a:ln>
                  </pic:spPr>
                </pic:pic>
              </a:graphicData>
            </a:graphic>
          </wp:inline>
        </w:drawing>
      </w: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 </w:t>
      </w:r>
    </w:p>
    <w:p w:rsidR="001F6831" w:rsidRPr="000109E9" w:rsidRDefault="001F6831" w:rsidP="001F6831">
      <w:pPr>
        <w:spacing w:after="0" w:line="240" w:lineRule="auto"/>
        <w:ind w:firstLine="0"/>
        <w:jc w:val="center"/>
        <w:rPr>
          <w:rFonts w:ascii="Times New Roman" w:hAnsi="Times New Roman" w:cs="Times New Roman"/>
          <w:sz w:val="24"/>
          <w:szCs w:val="24"/>
        </w:rPr>
      </w:pPr>
      <w:r w:rsidRPr="000109E9">
        <w:rPr>
          <w:rFonts w:ascii="Times New Roman" w:hAnsi="Times New Roman" w:cs="Times New Roman"/>
          <w:sz w:val="24"/>
          <w:szCs w:val="24"/>
        </w:rPr>
        <w:t xml:space="preserve">Рисунок </w:t>
      </w:r>
      <w:r>
        <w:rPr>
          <w:rFonts w:ascii="Times New Roman" w:hAnsi="Times New Roman" w:cs="Times New Roman"/>
          <w:sz w:val="24"/>
          <w:szCs w:val="24"/>
        </w:rPr>
        <w:t>14.3</w:t>
      </w:r>
      <w:r w:rsidRPr="000109E9">
        <w:rPr>
          <w:rFonts w:ascii="Times New Roman" w:hAnsi="Times New Roman" w:cs="Times New Roman"/>
          <w:sz w:val="24"/>
          <w:szCs w:val="24"/>
        </w:rPr>
        <w:t>. Схема, иллюстрирующая проект независимого определения 3-х линий из сеанса, выполняемого на 4-х пунктах.</w:t>
      </w:r>
    </w:p>
    <w:p w:rsidR="001F6831" w:rsidRPr="000109E9" w:rsidRDefault="001F6831" w:rsidP="001F6831">
      <w:pPr>
        <w:spacing w:after="0" w:line="240" w:lineRule="auto"/>
        <w:ind w:firstLine="567"/>
        <w:rPr>
          <w:rFonts w:ascii="Times New Roman" w:hAnsi="Times New Roman" w:cs="Times New Roman"/>
          <w:sz w:val="24"/>
          <w:szCs w:val="24"/>
        </w:rPr>
      </w:pP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 xml:space="preserve">При планировании развития ОГС методом определения висячих пунктов необходимо запроектировать определение линий от каждого пункта ОГС до ближайшего к ней пункта геодезической основы, а также между соседними пунктами геодезической основы (как показано на рисунке 17а), либо, если это целесообразно, необходимо запроектировать определение линий от пунктов ОГС до нескольких ближайших пунктов </w:t>
      </w:r>
      <w:r w:rsidRPr="000109E9">
        <w:rPr>
          <w:rFonts w:ascii="Times New Roman" w:hAnsi="Times New Roman" w:cs="Times New Roman"/>
          <w:sz w:val="24"/>
          <w:szCs w:val="24"/>
        </w:rPr>
        <w:lastRenderedPageBreak/>
        <w:t xml:space="preserve">геодезической основы (рисунок 17 б, в), </w:t>
      </w:r>
      <w:proofErr w:type="gramStart"/>
      <w:r w:rsidRPr="000109E9">
        <w:rPr>
          <w:rFonts w:ascii="Times New Roman" w:hAnsi="Times New Roman" w:cs="Times New Roman"/>
          <w:sz w:val="24"/>
          <w:szCs w:val="24"/>
        </w:rPr>
        <w:t>получая</w:t>
      </w:r>
      <w:proofErr w:type="gramEnd"/>
      <w:r w:rsidRPr="000109E9">
        <w:rPr>
          <w:rFonts w:ascii="Times New Roman" w:hAnsi="Times New Roman" w:cs="Times New Roman"/>
          <w:sz w:val="24"/>
          <w:szCs w:val="24"/>
        </w:rPr>
        <w:t xml:space="preserve"> таким образом засечки. При этом во всех случаях геодезическое построение должно включать необходимое количество пунктов геодезической основы.</w:t>
      </w:r>
    </w:p>
    <w:p w:rsidR="001F6831" w:rsidRPr="000109E9" w:rsidRDefault="001F6831" w:rsidP="001F6831">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При проектировании вычислительной обработки результатов наблюдений спутников предусматривают применение IBM-совместимых ЭВМ и использование специализированных программных пакетов, входящих в комплекты запланированной для использования спутниковой аппаратуры. Работа с этими пакетами должна проектироваться в соответствии с требованиями по их применению, изложенными в прилагаемой к ним эксплуатационной документации. Тип программного обеспечения должен указываться в рабочей программе полевых работ.</w:t>
      </w:r>
    </w:p>
    <w:p w:rsidR="001F6831" w:rsidRPr="000109E9" w:rsidRDefault="001F6831" w:rsidP="001F6831">
      <w:pPr>
        <w:spacing w:after="0" w:line="240" w:lineRule="auto"/>
        <w:ind w:firstLine="567"/>
        <w:rPr>
          <w:rFonts w:ascii="Times New Roman" w:hAnsi="Times New Roman" w:cs="Times New Roman"/>
          <w:sz w:val="24"/>
          <w:szCs w:val="24"/>
        </w:rPr>
      </w:pPr>
    </w:p>
    <w:p w:rsidR="001F6831" w:rsidRPr="000109E9" w:rsidRDefault="001F6831" w:rsidP="001F6831">
      <w:pPr>
        <w:spacing w:after="0" w:line="240" w:lineRule="auto"/>
        <w:ind w:firstLine="0"/>
        <w:jc w:val="center"/>
        <w:rPr>
          <w:rFonts w:ascii="Times New Roman" w:hAnsi="Times New Roman" w:cs="Times New Roman"/>
          <w:sz w:val="24"/>
          <w:szCs w:val="24"/>
        </w:rPr>
      </w:pPr>
      <w:r w:rsidRPr="000109E9">
        <w:rPr>
          <w:rFonts w:ascii="Times New Roman" w:hAnsi="Times New Roman" w:cs="Times New Roman"/>
          <w:noProof/>
          <w:sz w:val="24"/>
          <w:szCs w:val="24"/>
          <w:lang w:eastAsia="ru-RU"/>
        </w:rPr>
        <w:drawing>
          <wp:inline distT="0" distB="0" distL="0" distR="0">
            <wp:extent cx="3649221" cy="2287623"/>
            <wp:effectExtent l="19050" t="0" r="8379" b="0"/>
            <wp:docPr id="21" name="Рисунок 6" descr="Исследование метода создания опорной геодезической сети с помощью спутниковой технологии">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Исследование метода создания опорной геодезической сети с помощью спутниковой технологии">
                      <a:hlinkClick r:id="rId8"/>
                    </pic:cNvPr>
                    <pic:cNvPicPr>
                      <a:picLocks noChangeAspect="1" noChangeArrowheads="1"/>
                    </pic:cNvPicPr>
                  </pic:nvPicPr>
                  <pic:blipFill>
                    <a:blip r:embed="rId9" cstate="print"/>
                    <a:srcRect/>
                    <a:stretch>
                      <a:fillRect/>
                    </a:stretch>
                  </pic:blipFill>
                  <pic:spPr bwMode="auto">
                    <a:xfrm>
                      <a:off x="0" y="0"/>
                      <a:ext cx="3651034" cy="2288760"/>
                    </a:xfrm>
                    <a:prstGeom prst="rect">
                      <a:avLst/>
                    </a:prstGeom>
                    <a:noFill/>
                    <a:ln w="9525">
                      <a:noFill/>
                      <a:miter lim="800000"/>
                      <a:headEnd/>
                      <a:tailEnd/>
                    </a:ln>
                  </pic:spPr>
                </pic:pic>
              </a:graphicData>
            </a:graphic>
          </wp:inline>
        </w:drawing>
      </w:r>
    </w:p>
    <w:p w:rsidR="001F6831" w:rsidRPr="000109E9" w:rsidRDefault="001F6831" w:rsidP="001F6831">
      <w:pPr>
        <w:spacing w:after="0" w:line="240" w:lineRule="auto"/>
        <w:ind w:firstLine="0"/>
        <w:jc w:val="center"/>
        <w:rPr>
          <w:rFonts w:ascii="Times New Roman" w:hAnsi="Times New Roman" w:cs="Times New Roman"/>
          <w:sz w:val="24"/>
          <w:szCs w:val="24"/>
        </w:rPr>
      </w:pPr>
    </w:p>
    <w:p w:rsidR="001F6831" w:rsidRPr="000109E9" w:rsidRDefault="001F6831" w:rsidP="001F6831">
      <w:pPr>
        <w:spacing w:after="0" w:line="240" w:lineRule="auto"/>
        <w:ind w:firstLine="0"/>
        <w:jc w:val="center"/>
        <w:rPr>
          <w:rFonts w:ascii="Times New Roman" w:hAnsi="Times New Roman" w:cs="Times New Roman"/>
          <w:sz w:val="24"/>
          <w:szCs w:val="24"/>
        </w:rPr>
      </w:pPr>
      <w:r w:rsidRPr="000109E9">
        <w:rPr>
          <w:rFonts w:ascii="Times New Roman" w:hAnsi="Times New Roman" w:cs="Times New Roman"/>
          <w:sz w:val="24"/>
          <w:szCs w:val="24"/>
        </w:rPr>
        <w:t>Рис. 1</w:t>
      </w:r>
      <w:r>
        <w:rPr>
          <w:rFonts w:ascii="Times New Roman" w:hAnsi="Times New Roman" w:cs="Times New Roman"/>
          <w:sz w:val="24"/>
          <w:szCs w:val="24"/>
        </w:rPr>
        <w:t>4.4</w:t>
      </w:r>
      <w:r w:rsidRPr="000109E9">
        <w:rPr>
          <w:rFonts w:ascii="Times New Roman" w:hAnsi="Times New Roman" w:cs="Times New Roman"/>
          <w:sz w:val="24"/>
          <w:szCs w:val="24"/>
        </w:rPr>
        <w:t xml:space="preserve"> Схемы, иллюстрирующие проект развития ОГС методом определения висячих пунктов</w:t>
      </w:r>
    </w:p>
    <w:p w:rsidR="001F6831" w:rsidRPr="000109E9" w:rsidRDefault="001F6831" w:rsidP="001F6831">
      <w:pPr>
        <w:spacing w:after="0" w:line="240" w:lineRule="auto"/>
        <w:ind w:firstLine="567"/>
        <w:rPr>
          <w:rFonts w:ascii="Times New Roman" w:hAnsi="Times New Roman" w:cs="Times New Roman"/>
          <w:sz w:val="24"/>
          <w:szCs w:val="24"/>
        </w:rPr>
      </w:pPr>
    </w:p>
    <w:p w:rsidR="001F6831" w:rsidRPr="000109E9" w:rsidRDefault="001F6831" w:rsidP="001F6831">
      <w:pPr>
        <w:spacing w:after="0" w:line="240" w:lineRule="auto"/>
        <w:ind w:left="709" w:firstLine="0"/>
        <w:rPr>
          <w:rFonts w:ascii="Times New Roman" w:hAnsi="Times New Roman" w:cs="Times New Roman"/>
          <w:sz w:val="24"/>
          <w:szCs w:val="24"/>
        </w:rPr>
      </w:pPr>
    </w:p>
    <w:p w:rsidR="001F6831" w:rsidRPr="000109E9" w:rsidRDefault="001F6831" w:rsidP="001F6831">
      <w:pPr>
        <w:spacing w:after="0" w:line="240" w:lineRule="auto"/>
        <w:contextualSpacing/>
        <w:rPr>
          <w:rFonts w:ascii="Times New Roman" w:hAnsi="Times New Roman" w:cs="Times New Roman"/>
          <w:b/>
          <w:sz w:val="24"/>
          <w:szCs w:val="24"/>
          <w:lang w:val="kk-KZ"/>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1F6831" w:rsidRDefault="001F6831" w:rsidP="001F6831">
      <w:pPr>
        <w:spacing w:after="0" w:line="240" w:lineRule="auto"/>
        <w:contextualSpacing/>
        <w:jc w:val="center"/>
        <w:rPr>
          <w:rFonts w:ascii="Times New Roman" w:hAnsi="Times New Roman" w:cs="Times New Roman"/>
          <w:sz w:val="24"/>
          <w:szCs w:val="24"/>
        </w:rPr>
      </w:pPr>
    </w:p>
    <w:p w:rsidR="00790B08" w:rsidRDefault="00790B08"/>
    <w:sectPr w:rsidR="00790B08" w:rsidSect="00790B0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F6831"/>
    <w:rsid w:val="001F6831"/>
    <w:rsid w:val="00790B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831"/>
    <w:pPr>
      <w:spacing w:after="160" w:line="259" w:lineRule="auto"/>
      <w:ind w:firstLine="709"/>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F683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F683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rivetstudent.com/uploads/posts/2013-06/1370161909_tekhnologiya-gps-20.png" TargetMode="Externa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ivetstudent.com/uploads/posts/2013-06/1370161944_tekhnologiya-gps-19.png" TargetMode="External"/><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1293</Words>
  <Characters>7374</Characters>
  <Application>Microsoft Office Word</Application>
  <DocSecurity>0</DocSecurity>
  <Lines>61</Lines>
  <Paragraphs>17</Paragraphs>
  <ScaleCrop>false</ScaleCrop>
  <Company/>
  <LinksUpToDate>false</LinksUpToDate>
  <CharactersWithSpaces>8650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2020-09-05T05:06:00Z</dcterms:created>
  <dcterms:modified xsi:type="dcterms:W3CDTF">2020-09-05T05:06:00Z</dcterms:modified>
</cp:coreProperties>
</file>